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11B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11B25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E12D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12D2A" w:rsidRPr="00E12D2A">
              <w:rPr>
                <w:b/>
                <w:sz w:val="24"/>
                <w:szCs w:val="24"/>
              </w:rPr>
              <w:t>zagrożenia środowisk wychowawczych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11B2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85773" w:rsidRDefault="00D62D5D" w:rsidP="00511B25">
            <w:pPr>
              <w:rPr>
                <w:sz w:val="24"/>
                <w:szCs w:val="24"/>
              </w:rPr>
            </w:pPr>
            <w:r w:rsidRPr="00485773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544B48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14E1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54D6F" w:rsidRPr="00654D6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885B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885B8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D62D5D" w:rsidRPr="00742916" w:rsidRDefault="001C43C1" w:rsidP="00511B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III/6, IV/8, V/9, V/10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511B25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544B48" w:rsidP="00511B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11B2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96504" w:rsidRDefault="00896504" w:rsidP="000B54DE">
            <w:pPr>
              <w:rPr>
                <w:color w:val="FF0000"/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dr hab. Lucyna Hurło, prof. PWSZ</w:t>
            </w:r>
          </w:p>
        </w:tc>
      </w:tr>
      <w:tr w:rsidR="00D62D5D" w:rsidRPr="00566644" w:rsidTr="00511B25">
        <w:tc>
          <w:tcPr>
            <w:tcW w:w="2988" w:type="dxa"/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62D5D" w:rsidRPr="00566644" w:rsidRDefault="000B54DE" w:rsidP="00511B25">
            <w:pPr>
              <w:rPr>
                <w:color w:val="FF0000"/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mgr Bogumiła Salmonowicz</w:t>
            </w:r>
          </w:p>
        </w:tc>
      </w:tr>
      <w:tr w:rsidR="00D62D5D" w:rsidRPr="00742916" w:rsidTr="00511B25">
        <w:tc>
          <w:tcPr>
            <w:tcW w:w="2988" w:type="dxa"/>
            <w:vAlign w:val="center"/>
          </w:tcPr>
          <w:p w:rsidR="00D62D5D" w:rsidRPr="00742916" w:rsidRDefault="00D62D5D" w:rsidP="00885B8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885B8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96504" w:rsidRPr="00896504" w:rsidRDefault="00896504" w:rsidP="00896504">
            <w:pPr>
              <w:pStyle w:val="Tekstpodstawowy"/>
              <w:numPr>
                <w:ilvl w:val="0"/>
                <w:numId w:val="5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896504">
              <w:rPr>
                <w:rFonts w:ascii="Times New Roman" w:hAnsi="Times New Roman"/>
                <w:lang w:eastAsia="en-US"/>
              </w:rPr>
              <w:t>Poszerzenie wiedzy z zakresu zagrożeń występujących w poszczególnych środowiskach wychowawczych.</w:t>
            </w:r>
          </w:p>
          <w:p w:rsidR="00896504" w:rsidRDefault="00896504" w:rsidP="00896504">
            <w:pPr>
              <w:pStyle w:val="Tekstpodstawowy"/>
              <w:numPr>
                <w:ilvl w:val="0"/>
                <w:numId w:val="5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896504">
              <w:rPr>
                <w:rFonts w:ascii="Times New Roman" w:hAnsi="Times New Roman"/>
                <w:lang w:eastAsia="en-US"/>
              </w:rPr>
              <w:t>Rozwijanie umiejętności rozpoznawania, identyfikowania  oraz diagnozowania przyczyn i mechanizmów zachowań problemowych tkwiących w środowisku wychowawczym.</w:t>
            </w:r>
          </w:p>
          <w:p w:rsidR="00D62D5D" w:rsidRPr="00896504" w:rsidRDefault="00896504" w:rsidP="00896504">
            <w:pPr>
              <w:pStyle w:val="Tekstpodstawowy"/>
              <w:numPr>
                <w:ilvl w:val="0"/>
                <w:numId w:val="5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896504">
              <w:rPr>
                <w:rFonts w:ascii="Times New Roman" w:hAnsi="Times New Roman"/>
                <w:lang w:eastAsia="en-US"/>
              </w:rPr>
              <w:t>Ukazanie sposobu planowania pracy  z indywidualnym przypadkiem w celu zminimalizowanie negatywnego oddziaływania poszczególnych środowisk na jednostkę i/lub grupę.</w:t>
            </w:r>
          </w:p>
        </w:tc>
      </w:tr>
      <w:tr w:rsidR="00D62D5D" w:rsidRPr="00742916" w:rsidTr="00511B2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511B25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511B2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54D6F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355D6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11B2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54D6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54D6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654D6F" w:rsidP="00511B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96504" w:rsidRDefault="00896504" w:rsidP="00511B25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p</w:t>
            </w:r>
            <w:r w:rsidRPr="008358F1">
              <w:rPr>
                <w:sz w:val="22"/>
                <w:szCs w:val="22"/>
                <w:lang w:eastAsia="en-US"/>
              </w:rPr>
              <w:t>osiada uporządkowaną</w:t>
            </w:r>
            <w:r>
              <w:rPr>
                <w:sz w:val="22"/>
                <w:szCs w:val="22"/>
                <w:lang w:eastAsia="en-US"/>
              </w:rPr>
              <w:t xml:space="preserve"> i pogłębioną </w:t>
            </w:r>
            <w:r w:rsidRPr="008358F1">
              <w:rPr>
                <w:sz w:val="22"/>
                <w:szCs w:val="22"/>
                <w:lang w:eastAsia="en-US"/>
              </w:rPr>
              <w:t xml:space="preserve">wiedzę na temat opieki i wychowania dzieci i </w:t>
            </w:r>
            <w:r w:rsidRPr="00896504">
              <w:rPr>
                <w:sz w:val="24"/>
                <w:szCs w:val="24"/>
                <w:lang w:eastAsia="en-US"/>
              </w:rPr>
              <w:t xml:space="preserve">młodzieży na różnych etapach </w:t>
            </w:r>
            <w:r w:rsidR="00654D6F">
              <w:rPr>
                <w:sz w:val="24"/>
                <w:szCs w:val="24"/>
                <w:lang w:eastAsia="en-US"/>
              </w:rPr>
              <w:t>uczenia się</w:t>
            </w:r>
            <w:r>
              <w:rPr>
                <w:sz w:val="24"/>
                <w:szCs w:val="24"/>
                <w:lang w:eastAsia="en-US"/>
              </w:rPr>
              <w:t xml:space="preserve"> ich</w:t>
            </w:r>
            <w:r w:rsidRPr="00896504">
              <w:rPr>
                <w:sz w:val="24"/>
                <w:szCs w:val="24"/>
                <w:lang w:eastAsia="en-US"/>
              </w:rPr>
              <w:t xml:space="preserve"> kulturowych, biologicznyc</w:t>
            </w:r>
            <w:r>
              <w:rPr>
                <w:sz w:val="24"/>
                <w:szCs w:val="24"/>
                <w:lang w:eastAsia="en-US"/>
              </w:rPr>
              <w:t>h i psychologicznych</w:t>
            </w:r>
            <w:r w:rsidRPr="00896504">
              <w:rPr>
                <w:sz w:val="24"/>
                <w:szCs w:val="24"/>
                <w:lang w:eastAsia="en-US"/>
              </w:rPr>
              <w:t xml:space="preserve"> podstaw, także w zakresie zagrożeń środowisk wychowawczych;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96504" w:rsidRDefault="00896504" w:rsidP="00511B25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  <w:lang w:eastAsia="en-US"/>
              </w:rPr>
              <w:t>ma pogłębioną wiedzę o różnych rodzajach więzi społecznych i o rządzących nimi prawidłowościach;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  <w:lang w:eastAsia="en-US"/>
              </w:rPr>
              <w:t>posiada poszerzoną wiedzę na temat różnych środowisk wychowawczych oraz specyfi</w:t>
            </w:r>
            <w:r>
              <w:rPr>
                <w:sz w:val="24"/>
                <w:szCs w:val="24"/>
                <w:lang w:eastAsia="en-US"/>
              </w:rPr>
              <w:t>ki</w:t>
            </w:r>
            <w:r w:rsidRPr="00896504">
              <w:rPr>
                <w:sz w:val="24"/>
                <w:szCs w:val="24"/>
                <w:lang w:eastAsia="en-US"/>
              </w:rPr>
              <w:t xml:space="preserve"> funkcjonowania jednostek w kontekście prawidłowości i nieprawidłowości rozwojowych</w:t>
            </w:r>
            <w:r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90A66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511B25" w:rsidRDefault="00896504" w:rsidP="00511B25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  <w:lang w:eastAsia="en-US"/>
              </w:rPr>
              <w:t>potrafi stosować wiedzę teoretyczną z zakresu pedagogiki, psychologii, teorii wychowania, socjologii w celu analizowania i interpretowania złożonych problemów wychowawczych, opiekuńczych, pomocowych;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90A6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511B25" w:rsidRDefault="00190A66" w:rsidP="00511B25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  <w:lang w:eastAsia="en-US"/>
              </w:rPr>
              <w:t>potrafi wybrać i oceniać przydatność typowych metod, procedur, środków i dobrych praktyk w celu efektywnego realizowania zadań wychowawczych, opiekuńczych i dydaktycznych związanych z zagrożeniami w środowisku rodzinnym, grupie rówieśniczej, w szkole, mass mediach</w:t>
            </w:r>
            <w:r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90A66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E6DC0" w:rsidRDefault="00190A66" w:rsidP="00AE6DC0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j</w:t>
            </w:r>
            <w:r w:rsidRPr="008358F1">
              <w:rPr>
                <w:sz w:val="22"/>
                <w:szCs w:val="22"/>
                <w:lang w:eastAsia="en-US"/>
              </w:rPr>
              <w:t>est świadomy istnienia moralnego i etycznego wymiaru zagrożeń środowisk wychowawczych, samodzielnie poszukuje optymalnych rozwiązań w odni</w:t>
            </w:r>
            <w:r>
              <w:rPr>
                <w:sz w:val="22"/>
                <w:szCs w:val="22"/>
                <w:lang w:eastAsia="en-US"/>
              </w:rPr>
              <w:t>esieniu do praktyki edukacyjnej;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190A66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AE6DC0" w:rsidRDefault="00190A66" w:rsidP="00AE6DC0">
            <w:pPr>
              <w:rPr>
                <w:sz w:val="24"/>
                <w:szCs w:val="24"/>
              </w:rPr>
            </w:pPr>
            <w:r w:rsidRPr="008358F1">
              <w:rPr>
                <w:sz w:val="22"/>
                <w:szCs w:val="22"/>
                <w:lang w:eastAsia="en-US"/>
              </w:rPr>
              <w:t>odpowiedzialnie i samodzielnie przygotowuje się do pracy pedagogicznej, potrafi określić priorytety służące realizacji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11B25">
        <w:tc>
          <w:tcPr>
            <w:tcW w:w="10008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11B25">
        <w:tc>
          <w:tcPr>
            <w:tcW w:w="10008" w:type="dxa"/>
          </w:tcPr>
          <w:p w:rsidR="00896504" w:rsidRDefault="00896504" w:rsidP="00896504">
            <w:pPr>
              <w:rPr>
                <w:sz w:val="24"/>
                <w:szCs w:val="24"/>
              </w:rPr>
            </w:pP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Wyjaśnienie podstawowych pojęć: patologia, zagrożenie, wsparcie społeczne, diagnoza, profilaktyka.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Typologia środowisk i ich wpływ na wychowanie człowieka.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Etiologia zagrożeń i patologii wśród dzieci i młodzieży.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Zagrożenie dzieci i młodzieży tkwiące w rodzinie.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Zagrożenie w środowisku społeczno-wychowawczym szkoły.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Zagrożenia wśród młodzieży w grupie rówieśniczej.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Zagrożenia w świecie najnowszych technologii.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Zagrożenia globalne i lokalne.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Uwarunkowania procesu diagnostycznego.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Podstawowe techniki i narzędzia diagnostyczne stosowane w praktyce edukacyjnej.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Instytucje diagnozujące środowisko.</w:t>
            </w:r>
          </w:p>
          <w:p w:rsidR="00D62D5D" w:rsidRPr="00C75B65" w:rsidRDefault="00D62D5D" w:rsidP="00AE6DC0">
            <w:pPr>
              <w:rPr>
                <w:sz w:val="22"/>
                <w:szCs w:val="22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511B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96504" w:rsidRPr="00190A66" w:rsidRDefault="00896504" w:rsidP="00896504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Pilch T., </w:t>
            </w:r>
            <w:proofErr w:type="spellStart"/>
            <w:r w:rsidRPr="00190A66">
              <w:rPr>
                <w:sz w:val="24"/>
                <w:szCs w:val="24"/>
              </w:rPr>
              <w:t>Leparczyk</w:t>
            </w:r>
            <w:proofErr w:type="spellEnd"/>
            <w:r w:rsidRPr="00190A66">
              <w:rPr>
                <w:sz w:val="24"/>
                <w:szCs w:val="24"/>
              </w:rPr>
              <w:t xml:space="preserve"> I. (red.) </w:t>
            </w:r>
            <w:r w:rsidRPr="00190A66">
              <w:rPr>
                <w:i/>
                <w:sz w:val="24"/>
                <w:szCs w:val="24"/>
              </w:rPr>
              <w:t>Pedagogika społeczna. Człowiek w zmieniającym się świecie</w:t>
            </w:r>
            <w:r w:rsidRPr="00190A66">
              <w:rPr>
                <w:sz w:val="24"/>
                <w:szCs w:val="24"/>
              </w:rPr>
              <w:t>, Warszawa 2003</w:t>
            </w:r>
          </w:p>
          <w:p w:rsidR="00896504" w:rsidRPr="00190A66" w:rsidRDefault="00896504" w:rsidP="00896504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Kawula S.,  </w:t>
            </w:r>
            <w:proofErr w:type="spellStart"/>
            <w:r w:rsidRPr="00190A66">
              <w:rPr>
                <w:sz w:val="24"/>
                <w:szCs w:val="24"/>
              </w:rPr>
              <w:t>Brągiel</w:t>
            </w:r>
            <w:proofErr w:type="spellEnd"/>
            <w:r w:rsidRPr="00190A66">
              <w:rPr>
                <w:sz w:val="24"/>
                <w:szCs w:val="24"/>
              </w:rPr>
              <w:t xml:space="preserve"> J.,  </w:t>
            </w:r>
            <w:proofErr w:type="spellStart"/>
            <w:r w:rsidRPr="00190A66">
              <w:rPr>
                <w:sz w:val="24"/>
                <w:szCs w:val="24"/>
              </w:rPr>
              <w:t>Janke</w:t>
            </w:r>
            <w:proofErr w:type="spellEnd"/>
            <w:r w:rsidRPr="00190A66">
              <w:rPr>
                <w:sz w:val="24"/>
                <w:szCs w:val="24"/>
              </w:rPr>
              <w:t xml:space="preserve"> A.W.  (red.) </w:t>
            </w:r>
            <w:r w:rsidRPr="00190A66">
              <w:rPr>
                <w:i/>
                <w:sz w:val="24"/>
                <w:szCs w:val="24"/>
              </w:rPr>
              <w:t>Pedagogika rodziny. Obszary, panorama problematyk</w:t>
            </w:r>
            <w:r w:rsidRPr="00190A66">
              <w:rPr>
                <w:sz w:val="24"/>
                <w:szCs w:val="24"/>
              </w:rPr>
              <w:t>i. Toruń 2007</w:t>
            </w:r>
          </w:p>
          <w:p w:rsidR="00896504" w:rsidRPr="00190A66" w:rsidRDefault="00896504" w:rsidP="00896504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Lepa A., </w:t>
            </w:r>
            <w:r w:rsidRPr="00190A66">
              <w:rPr>
                <w:i/>
                <w:sz w:val="24"/>
                <w:szCs w:val="24"/>
              </w:rPr>
              <w:t>Pedagogika mass mediów</w:t>
            </w:r>
            <w:r w:rsidRPr="00190A66">
              <w:rPr>
                <w:sz w:val="24"/>
                <w:szCs w:val="24"/>
              </w:rPr>
              <w:t>, Łódź 2003</w:t>
            </w:r>
          </w:p>
          <w:p w:rsidR="00896504" w:rsidRPr="00190A66" w:rsidRDefault="00896504" w:rsidP="00896504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Czerny J., </w:t>
            </w:r>
            <w:r w:rsidRPr="00190A66">
              <w:rPr>
                <w:i/>
                <w:sz w:val="24"/>
                <w:szCs w:val="24"/>
              </w:rPr>
              <w:t>Zagrożenia wychowawcze we współczesnym świecie</w:t>
            </w:r>
            <w:r w:rsidRPr="00190A66">
              <w:rPr>
                <w:sz w:val="24"/>
                <w:szCs w:val="24"/>
              </w:rPr>
              <w:t>, Katowice 1999</w:t>
            </w:r>
          </w:p>
          <w:p w:rsidR="00D62D5D" w:rsidRPr="00190A66" w:rsidRDefault="00896504" w:rsidP="00896504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Jarosz E. Wysocka E., </w:t>
            </w:r>
            <w:r w:rsidRPr="00190A66">
              <w:rPr>
                <w:i/>
                <w:sz w:val="24"/>
                <w:szCs w:val="24"/>
              </w:rPr>
              <w:t xml:space="preserve">Diagnoza psychopedagogiczna, podstawowe problemy i rozwiązania, </w:t>
            </w:r>
            <w:r w:rsidRPr="00190A66">
              <w:rPr>
                <w:sz w:val="24"/>
                <w:szCs w:val="24"/>
              </w:rPr>
              <w:t>Warszawa 2006</w:t>
            </w:r>
          </w:p>
        </w:tc>
      </w:tr>
      <w:tr w:rsidR="00D62D5D" w:rsidRPr="00742916" w:rsidTr="00511B25">
        <w:tc>
          <w:tcPr>
            <w:tcW w:w="2660" w:type="dxa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96504" w:rsidRPr="00190A66" w:rsidRDefault="00896504" w:rsidP="00896504">
            <w:pPr>
              <w:ind w:left="72"/>
              <w:rPr>
                <w:iCs/>
                <w:sz w:val="24"/>
                <w:szCs w:val="24"/>
              </w:rPr>
            </w:pPr>
            <w:proofErr w:type="spellStart"/>
            <w:r w:rsidRPr="00190A66">
              <w:rPr>
                <w:iCs/>
                <w:sz w:val="24"/>
                <w:szCs w:val="24"/>
              </w:rPr>
              <w:t>Niemierko</w:t>
            </w:r>
            <w:proofErr w:type="spellEnd"/>
            <w:r w:rsidRPr="00190A66">
              <w:rPr>
                <w:iCs/>
                <w:sz w:val="24"/>
                <w:szCs w:val="24"/>
              </w:rPr>
              <w:t xml:space="preserve"> B. </w:t>
            </w:r>
            <w:r w:rsidRPr="00190A66">
              <w:rPr>
                <w:i/>
                <w:iCs/>
                <w:sz w:val="24"/>
                <w:szCs w:val="24"/>
              </w:rPr>
              <w:t>Diagnostyka edukacyjna. Podręcznik akademicki,</w:t>
            </w:r>
            <w:r w:rsidRPr="00190A66">
              <w:rPr>
                <w:iCs/>
                <w:sz w:val="24"/>
                <w:szCs w:val="24"/>
              </w:rPr>
              <w:t xml:space="preserve"> Warszawa 2009</w:t>
            </w:r>
          </w:p>
          <w:p w:rsidR="00896504" w:rsidRPr="00190A66" w:rsidRDefault="00896504" w:rsidP="00896504">
            <w:pPr>
              <w:ind w:left="72"/>
              <w:rPr>
                <w:iCs/>
                <w:sz w:val="24"/>
                <w:szCs w:val="24"/>
              </w:rPr>
            </w:pPr>
            <w:proofErr w:type="spellStart"/>
            <w:r w:rsidRPr="00190A66">
              <w:rPr>
                <w:iCs/>
                <w:sz w:val="24"/>
                <w:szCs w:val="24"/>
              </w:rPr>
              <w:lastRenderedPageBreak/>
              <w:t>Łobacz</w:t>
            </w:r>
            <w:proofErr w:type="spellEnd"/>
            <w:r w:rsidRPr="00190A66">
              <w:rPr>
                <w:iCs/>
                <w:sz w:val="24"/>
                <w:szCs w:val="24"/>
              </w:rPr>
              <w:t xml:space="preserve"> M., Telewizja – szanse i zagrożenia wychowawcze. Tychy 2007</w:t>
            </w:r>
          </w:p>
          <w:p w:rsidR="00D62D5D" w:rsidRPr="00190A66" w:rsidRDefault="00896504" w:rsidP="00896504">
            <w:pPr>
              <w:ind w:left="72"/>
              <w:rPr>
                <w:sz w:val="24"/>
                <w:szCs w:val="24"/>
              </w:rPr>
            </w:pPr>
            <w:r w:rsidRPr="00190A66">
              <w:rPr>
                <w:iCs/>
                <w:sz w:val="24"/>
                <w:szCs w:val="24"/>
              </w:rPr>
              <w:t xml:space="preserve">Izdebska J., </w:t>
            </w:r>
            <w:r w:rsidRPr="00190A66">
              <w:rPr>
                <w:i/>
                <w:iCs/>
                <w:sz w:val="24"/>
                <w:szCs w:val="24"/>
              </w:rPr>
              <w:t>Dziecko w rodzinie u progu XXI wieku: nadzieje i niepokoje</w:t>
            </w:r>
            <w:r w:rsidRPr="00190A66">
              <w:rPr>
                <w:iCs/>
                <w:sz w:val="24"/>
                <w:szCs w:val="24"/>
              </w:rPr>
              <w:t>,  Białystok 2000</w:t>
            </w:r>
          </w:p>
        </w:tc>
      </w:tr>
      <w:tr w:rsidR="00D62D5D" w:rsidRPr="00742916" w:rsidTr="00511B25">
        <w:tc>
          <w:tcPr>
            <w:tcW w:w="2660" w:type="dxa"/>
          </w:tcPr>
          <w:p w:rsidR="00D62D5D" w:rsidRPr="00BC3779" w:rsidRDefault="00D62D5D" w:rsidP="00885B8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885B82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190A66" w:rsidRDefault="00896504" w:rsidP="00190A66">
            <w:pPr>
              <w:ind w:left="72"/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>Dyskusja, burza mózgów, analiza indywidualnych przypadków, ćwiczenia praktyczne.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654D6F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18"/>
                <w:szCs w:val="18"/>
              </w:rPr>
            </w:pPr>
          </w:p>
          <w:p w:rsidR="00D62D5D" w:rsidRPr="00355D6D" w:rsidRDefault="00D62D5D" w:rsidP="00511B25">
            <w:pPr>
              <w:jc w:val="center"/>
              <w:rPr>
                <w:sz w:val="22"/>
                <w:szCs w:val="22"/>
              </w:rPr>
            </w:pPr>
            <w:r w:rsidRPr="00355D6D">
              <w:rPr>
                <w:sz w:val="22"/>
                <w:szCs w:val="22"/>
              </w:rPr>
              <w:t xml:space="preserve">Nr efektu </w:t>
            </w:r>
            <w:r w:rsidR="00654D6F">
              <w:rPr>
                <w:sz w:val="22"/>
                <w:szCs w:val="22"/>
              </w:rPr>
              <w:t>uczenia się</w:t>
            </w:r>
            <w:r w:rsidRPr="00355D6D">
              <w:rPr>
                <w:sz w:val="22"/>
                <w:szCs w:val="22"/>
              </w:rPr>
              <w:t>/grupy efektów</w:t>
            </w:r>
            <w:r w:rsidRPr="00355D6D">
              <w:rPr>
                <w:sz w:val="22"/>
                <w:szCs w:val="22"/>
              </w:rPr>
              <w:br/>
            </w:r>
          </w:p>
        </w:tc>
      </w:tr>
      <w:tr w:rsidR="00D62D5D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90A66" w:rsidRDefault="00190A66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Dyskusja, ćw. praktyczne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AE6DC0" w:rsidRDefault="00AE6DC0" w:rsidP="00190A66">
            <w:pPr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01</w:t>
            </w:r>
            <w:r w:rsidR="00190A66">
              <w:rPr>
                <w:sz w:val="24"/>
                <w:szCs w:val="24"/>
              </w:rPr>
              <w:t xml:space="preserve"> - 07</w:t>
            </w:r>
          </w:p>
        </w:tc>
      </w:tr>
      <w:tr w:rsidR="00D62D5D" w:rsidTr="00511B25">
        <w:tc>
          <w:tcPr>
            <w:tcW w:w="8208" w:type="dxa"/>
            <w:gridSpan w:val="2"/>
          </w:tcPr>
          <w:p w:rsidR="00D62D5D" w:rsidRPr="00190A66" w:rsidRDefault="00896504" w:rsidP="00511B25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Prezentacja </w:t>
            </w:r>
            <w:r w:rsidR="00190A66">
              <w:rPr>
                <w:sz w:val="24"/>
                <w:szCs w:val="24"/>
              </w:rPr>
              <w:t xml:space="preserve">multimedialna, praca w grupach, </w:t>
            </w:r>
            <w:r w:rsidR="00190A66" w:rsidRPr="00190A66">
              <w:rPr>
                <w:sz w:val="24"/>
                <w:szCs w:val="24"/>
              </w:rPr>
              <w:t>analiza indywidualnych przypadków</w:t>
            </w:r>
          </w:p>
        </w:tc>
        <w:tc>
          <w:tcPr>
            <w:tcW w:w="1800" w:type="dxa"/>
          </w:tcPr>
          <w:p w:rsidR="00D62D5D" w:rsidRPr="00AE6DC0" w:rsidRDefault="00190A66" w:rsidP="00AE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01 - 05</w:t>
            </w:r>
          </w:p>
        </w:tc>
      </w:tr>
      <w:tr w:rsidR="00D62D5D" w:rsidTr="00511B25">
        <w:tc>
          <w:tcPr>
            <w:tcW w:w="8208" w:type="dxa"/>
            <w:gridSpan w:val="2"/>
          </w:tcPr>
          <w:p w:rsidR="00D62D5D" w:rsidRPr="00190A66" w:rsidRDefault="00896504" w:rsidP="00511B25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>Diagnoza indywidualnego przypadku</w:t>
            </w:r>
          </w:p>
        </w:tc>
        <w:tc>
          <w:tcPr>
            <w:tcW w:w="1800" w:type="dxa"/>
          </w:tcPr>
          <w:p w:rsidR="00D62D5D" w:rsidRPr="00AE6DC0" w:rsidRDefault="00473287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90A66">
              <w:rPr>
                <w:sz w:val="24"/>
                <w:szCs w:val="24"/>
              </w:rPr>
              <w:t>3 - 06</w:t>
            </w:r>
          </w:p>
        </w:tc>
      </w:tr>
      <w:tr w:rsidR="00D62D5D" w:rsidTr="00511B2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E6DC0" w:rsidRDefault="00D62D5D" w:rsidP="00511B25">
            <w:pPr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E6DC0" w:rsidRPr="00AE6DC0" w:rsidRDefault="000B414A" w:rsidP="00AE6DC0">
            <w:pPr>
              <w:rPr>
                <w:sz w:val="24"/>
                <w:szCs w:val="24"/>
              </w:rPr>
            </w:pPr>
            <w:proofErr w:type="spellStart"/>
            <w:r w:rsidRPr="00AE6DC0">
              <w:rPr>
                <w:sz w:val="24"/>
                <w:szCs w:val="24"/>
              </w:rPr>
              <w:t>Zal</w:t>
            </w:r>
            <w:proofErr w:type="spellEnd"/>
            <w:r w:rsidRPr="00AE6DC0">
              <w:rPr>
                <w:sz w:val="24"/>
                <w:szCs w:val="24"/>
              </w:rPr>
              <w:t>.</w:t>
            </w:r>
            <w:r w:rsidR="00AE6DC0" w:rsidRPr="00AE6DC0">
              <w:rPr>
                <w:sz w:val="24"/>
                <w:szCs w:val="24"/>
              </w:rPr>
              <w:t xml:space="preserve"> </w:t>
            </w:r>
          </w:p>
          <w:p w:rsidR="00AE6DC0" w:rsidRPr="00AE6DC0" w:rsidRDefault="00AE6DC0" w:rsidP="00AE6DC0">
            <w:pPr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- kolokwium</w:t>
            </w:r>
          </w:p>
          <w:p w:rsidR="00D62D5D" w:rsidRPr="00AE6DC0" w:rsidRDefault="00D62D5D" w:rsidP="00190A66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511B2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511B25">
            <w:pPr>
              <w:jc w:val="center"/>
              <w:rPr>
                <w:b/>
              </w:rPr>
            </w:pPr>
          </w:p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511B25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511B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511B25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511B2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544B48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44B48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54D6F">
              <w:rPr>
                <w:sz w:val="24"/>
                <w:szCs w:val="24"/>
              </w:rPr>
              <w:t>0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544B48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4B48">
              <w:rPr>
                <w:sz w:val="24"/>
                <w:szCs w:val="24"/>
              </w:rPr>
              <w:t>0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544B4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4B48">
              <w:rPr>
                <w:sz w:val="24"/>
                <w:szCs w:val="24"/>
              </w:rPr>
              <w:t>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544B48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4B48">
              <w:rPr>
                <w:sz w:val="24"/>
                <w:szCs w:val="24"/>
              </w:rPr>
              <w:t>0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544B48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654D6F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44B48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44B48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654D6F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E1089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190A6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80E4C"/>
    <w:multiLevelType w:val="hybridMultilevel"/>
    <w:tmpl w:val="009CB67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004FE6"/>
    <w:multiLevelType w:val="hybridMultilevel"/>
    <w:tmpl w:val="C73AA2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266348"/>
    <w:multiLevelType w:val="hybridMultilevel"/>
    <w:tmpl w:val="22FC80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414A"/>
    <w:rsid w:val="000B54DE"/>
    <w:rsid w:val="000C2A17"/>
    <w:rsid w:val="000E7635"/>
    <w:rsid w:val="0013361A"/>
    <w:rsid w:val="00171949"/>
    <w:rsid w:val="00190A66"/>
    <w:rsid w:val="001C43C1"/>
    <w:rsid w:val="00292893"/>
    <w:rsid w:val="00346E51"/>
    <w:rsid w:val="00355D6D"/>
    <w:rsid w:val="003A1788"/>
    <w:rsid w:val="003E7A7E"/>
    <w:rsid w:val="003F403D"/>
    <w:rsid w:val="00473287"/>
    <w:rsid w:val="00485773"/>
    <w:rsid w:val="00511B25"/>
    <w:rsid w:val="00534D91"/>
    <w:rsid w:val="00544B48"/>
    <w:rsid w:val="00585324"/>
    <w:rsid w:val="0063334D"/>
    <w:rsid w:val="00654D6F"/>
    <w:rsid w:val="006A78F5"/>
    <w:rsid w:val="006B548D"/>
    <w:rsid w:val="006C7DB2"/>
    <w:rsid w:val="00713AD5"/>
    <w:rsid w:val="00741326"/>
    <w:rsid w:val="00821A6D"/>
    <w:rsid w:val="00885B82"/>
    <w:rsid w:val="00896504"/>
    <w:rsid w:val="008D5A87"/>
    <w:rsid w:val="008E19A8"/>
    <w:rsid w:val="00900650"/>
    <w:rsid w:val="00903F80"/>
    <w:rsid w:val="00993744"/>
    <w:rsid w:val="009A7959"/>
    <w:rsid w:val="00AE5499"/>
    <w:rsid w:val="00AE6DC0"/>
    <w:rsid w:val="00B143D4"/>
    <w:rsid w:val="00B65465"/>
    <w:rsid w:val="00B673E5"/>
    <w:rsid w:val="00B8238C"/>
    <w:rsid w:val="00BE0EBC"/>
    <w:rsid w:val="00C94F3E"/>
    <w:rsid w:val="00CF3D2D"/>
    <w:rsid w:val="00CF598C"/>
    <w:rsid w:val="00D30D27"/>
    <w:rsid w:val="00D61606"/>
    <w:rsid w:val="00D62D5D"/>
    <w:rsid w:val="00D76676"/>
    <w:rsid w:val="00D828D1"/>
    <w:rsid w:val="00DE1089"/>
    <w:rsid w:val="00E12D2A"/>
    <w:rsid w:val="00EA2BC5"/>
    <w:rsid w:val="00ED2D76"/>
    <w:rsid w:val="00F14E1A"/>
    <w:rsid w:val="00F357A7"/>
    <w:rsid w:val="00F63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AE6DC0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89650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96504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766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2018-12-14T09:50:00Z</dcterms:created>
  <dcterms:modified xsi:type="dcterms:W3CDTF">2019-06-06T20:43:00Z</dcterms:modified>
</cp:coreProperties>
</file>